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90" w:rsidRPr="00925290" w:rsidRDefault="00925290" w:rsidP="00925290">
      <w:pPr>
        <w:jc w:val="both"/>
        <w:rPr>
          <w:rFonts w:ascii="Times New Roman" w:eastAsiaTheme="minorEastAsia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Zadatak 1. </w:t>
      </w:r>
      <w:r>
        <w:rPr>
          <w:rFonts w:ascii="Times New Roman" w:hAnsi="Times New Roman" w:cs="Times New Roman"/>
          <w:sz w:val="24"/>
          <w:lang w:val="sr-Latn-RS"/>
        </w:rPr>
        <w:t xml:space="preserve">Na slici 1 je prikazan blok šema delta modulatora. Karakteristika limitera se može predstaviti sledećim izrazom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sr-Latn-R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sr-Latn-R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lang w:val="sr-Latn-R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lang w:val="sr-Latn-R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sr-Latn-RS"/>
              </w:rPr>
              <m:t>t</m:t>
            </m:r>
          </m:e>
        </m:d>
        <m:r>
          <w:rPr>
            <w:rFonts w:ascii="Cambria Math" w:hAnsi="Cambria Math" w:cs="Times New Roman"/>
            <w:sz w:val="24"/>
            <w:lang w:val="sr-Latn-RS"/>
          </w:rPr>
          <m:t>=∆∙sgn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lang w:val="sr-Latn-R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sr-Latn-RS"/>
              </w:rPr>
              <m:t>e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sr-Latn-R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sr-Latn-RS"/>
                  </w:rPr>
                  <m:t>t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lang w:val="sr-Latn-RS"/>
        </w:rPr>
        <w:t xml:space="preserve">. Iz generatora impulsa se dobijaju impulsi vrlo kratkog trajanja pri čemu je površina svakog impulsa jednaka 1 Vs, a frekvencija ponavljanja iznosi 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f</w:t>
      </w:r>
      <w:r w:rsidR="00CB7983" w:rsidRPr="00CB7983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=1/T</w:t>
      </w:r>
      <w:r w:rsidRPr="00CB7983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Odmeravanje signala počinje u trenutku 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t=T</w:t>
      </w:r>
      <w:r w:rsidRPr="00CB7983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/2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 pri čemu je </w:t>
      </w:r>
    </w:p>
    <w:p w:rsidR="00B210B4" w:rsidRPr="00E26584" w:rsidRDefault="00BF1D74">
      <w:pPr>
        <w:rPr>
          <w:rFonts w:ascii="Times New Roman" w:eastAsiaTheme="minorEastAsia" w:hAnsi="Times New Roman" w:cs="Times New Roman"/>
          <w:i/>
          <w:sz w:val="24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4"/>
                  <w:lang w:val="sr-Latn-R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sr-Latn-R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lang w:val="sr-Latn-RS"/>
                    </w:rPr>
                    <m:t>m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lang w:val="sr-Latn-RS"/>
            </w:rPr>
            <m:t>=</m:t>
          </m:r>
          <m:r>
            <w:rPr>
              <w:rFonts w:ascii="Cambria Math" w:eastAsiaTheme="minorEastAsia" w:hAnsi="Cambria Math" w:cs="Times New Roman"/>
              <w:sz w:val="24"/>
            </w:rPr>
            <m:t>{0, 0&lt;t&lt;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den>
          </m:f>
        </m:oMath>
      </m:oMathPara>
    </w:p>
    <w:p w:rsidR="00925290" w:rsidRPr="00E26584" w:rsidRDefault="00925290">
      <w:pPr>
        <w:rPr>
          <w:rFonts w:ascii="Times New Roman" w:eastAsiaTheme="minorEastAsia" w:hAnsi="Times New Roman" w:cs="Times New Roman"/>
          <w:sz w:val="24"/>
          <w:lang w:val="sr-Latn-RS"/>
        </w:rPr>
      </w:pPr>
      <w:r w:rsidRPr="00E26584">
        <w:rPr>
          <w:rFonts w:ascii="Times New Roman" w:eastAsiaTheme="minorEastAsia" w:hAnsi="Times New Roman" w:cs="Times New Roman"/>
          <w:sz w:val="24"/>
        </w:rPr>
        <w:t>Ako na ulaz u modulator dolazi signal</w:t>
      </w:r>
      <w:r w:rsidRPr="00E26584">
        <w:rPr>
          <w:rFonts w:ascii="Times New Roman" w:eastAsiaTheme="minorEastAsia" w:hAnsi="Times New Roman" w:cs="Times New Roman"/>
          <w:i/>
          <w:sz w:val="24"/>
        </w:rPr>
        <w:t xml:space="preserve"> s</w:t>
      </w:r>
      <w:r w:rsidRPr="00CB7983">
        <w:rPr>
          <w:rFonts w:ascii="Times New Roman" w:eastAsiaTheme="minorEastAsia" w:hAnsi="Times New Roman" w:cs="Times New Roman"/>
          <w:i/>
          <w:sz w:val="24"/>
          <w:vertAlign w:val="subscript"/>
        </w:rPr>
        <w:t>m</w:t>
      </w:r>
      <w:r w:rsidRPr="00E26584">
        <w:rPr>
          <w:rFonts w:ascii="Times New Roman" w:eastAsiaTheme="minorEastAsia" w:hAnsi="Times New Roman" w:cs="Times New Roman"/>
          <w:i/>
          <w:sz w:val="24"/>
        </w:rPr>
        <w:t>(t)=k*t , t ≥ 0</w:t>
      </w:r>
      <w:r w:rsidR="00E26584" w:rsidRPr="00E26584">
        <w:rPr>
          <w:rFonts w:ascii="Times New Roman" w:eastAsiaTheme="minorEastAsia" w:hAnsi="Times New Roman" w:cs="Times New Roman"/>
          <w:i/>
          <w:sz w:val="24"/>
        </w:rPr>
        <w:t xml:space="preserve">, </w:t>
      </w:r>
      <w:r w:rsidR="00E26584" w:rsidRPr="00E26584">
        <w:rPr>
          <w:rFonts w:ascii="Times New Roman" w:eastAsiaTheme="minorEastAsia" w:hAnsi="Times New Roman" w:cs="Times New Roman"/>
          <w:sz w:val="24"/>
        </w:rPr>
        <w:t xml:space="preserve">gde je k konstanta nacrtati vremenske oblike signala </w:t>
      </w:r>
      <w:r w:rsidR="00E26584" w:rsidRPr="00E26584">
        <w:rPr>
          <w:rFonts w:ascii="Times New Roman" w:eastAsiaTheme="minorEastAsia" w:hAnsi="Times New Roman" w:cs="Times New Roman"/>
          <w:i/>
          <w:sz w:val="24"/>
        </w:rPr>
        <w:t xml:space="preserve">sm(t),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4"/>
                <w:lang w:val="sr-Latn-R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sr-Latn-R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sr-Latn-RS"/>
                  </w:rPr>
                  <m:t>m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lang w:val="sr-Latn-RS"/>
          </w:rPr>
          <m:t>(t)</m:t>
        </m:r>
      </m:oMath>
      <w:r w:rsidR="00E26584" w:rsidRPr="00E26584">
        <w:rPr>
          <w:rFonts w:ascii="Times New Roman" w:eastAsiaTheme="minorEastAsia" w:hAnsi="Times New Roman" w:cs="Times New Roman"/>
          <w:i/>
          <w:sz w:val="24"/>
          <w:lang w:val="sr-Latn-RS"/>
        </w:rPr>
        <w:t xml:space="preserve"> </w:t>
      </w:r>
      <w:r w:rsidR="00E26584" w:rsidRPr="00E26584">
        <w:rPr>
          <w:rFonts w:ascii="Times New Roman" w:eastAsiaTheme="minorEastAsia" w:hAnsi="Times New Roman" w:cs="Times New Roman"/>
          <w:sz w:val="24"/>
          <w:lang w:val="sr-Latn-RS"/>
        </w:rPr>
        <w:t xml:space="preserve">i </w:t>
      </w:r>
      <w:r w:rsidR="00E26584" w:rsidRPr="00E26584">
        <w:rPr>
          <w:rFonts w:ascii="Times New Roman" w:eastAsiaTheme="minorEastAsia" w:hAnsi="Times New Roman" w:cs="Times New Roman"/>
          <w:i/>
          <w:sz w:val="24"/>
          <w:lang w:val="sr-Latn-RS"/>
        </w:rPr>
        <w:t xml:space="preserve">si(t) </w:t>
      </w:r>
      <w:r w:rsidR="00E26584" w:rsidRPr="00E26584">
        <w:rPr>
          <w:rFonts w:ascii="Times New Roman" w:eastAsiaTheme="minorEastAsia" w:hAnsi="Times New Roman" w:cs="Times New Roman"/>
          <w:sz w:val="24"/>
          <w:lang w:val="sr-Latn-RS"/>
        </w:rPr>
        <w:t>kada je:</w:t>
      </w:r>
    </w:p>
    <w:p w:rsidR="00E26584" w:rsidRPr="00E26584" w:rsidRDefault="00E26584" w:rsidP="00E265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k=Δ*</w:t>
      </w:r>
      <w:r>
        <w:rPr>
          <w:rFonts w:ascii="Times New Roman" w:hAnsi="Times New Roman" w:cs="Times New Roman"/>
          <w:i/>
          <w:sz w:val="24"/>
          <w:lang w:val="sr-Latn-RS"/>
        </w:rPr>
        <w:t>f</w:t>
      </w:r>
      <w:r w:rsidRPr="00E26584">
        <w:rPr>
          <w:rFonts w:ascii="Times New Roman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hAnsi="Times New Roman" w:cs="Times New Roman"/>
          <w:i/>
          <w:sz w:val="24"/>
          <w:lang w:val="sr-Latn-RS"/>
        </w:rPr>
        <w:t>/2</w:t>
      </w:r>
      <w:r>
        <w:rPr>
          <w:rFonts w:ascii="Times New Roman" w:hAnsi="Times New Roman" w:cs="Times New Roman"/>
          <w:sz w:val="24"/>
          <w:lang w:val="sr-Latn-RS"/>
        </w:rPr>
        <w:t>,</w:t>
      </w:r>
      <w:r>
        <w:rPr>
          <w:rFonts w:ascii="Times New Roman" w:hAnsi="Times New Roman" w:cs="Times New Roman"/>
          <w:sz w:val="24"/>
          <w:lang w:val="sr-Latn-RS"/>
        </w:rPr>
        <w:tab/>
        <w:t>b) k=Δ*2</w:t>
      </w:r>
      <w:r w:rsidRPr="00E26584"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Latn-RS"/>
        </w:rPr>
        <w:t>*</w:t>
      </w:r>
      <w:r>
        <w:rPr>
          <w:rFonts w:ascii="Times New Roman" w:hAnsi="Times New Roman" w:cs="Times New Roman"/>
          <w:i/>
          <w:sz w:val="24"/>
          <w:lang w:val="sr-Latn-RS"/>
        </w:rPr>
        <w:t>f</w:t>
      </w:r>
      <w:r w:rsidRPr="00E26584">
        <w:rPr>
          <w:rFonts w:ascii="Times New Roman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hAnsi="Times New Roman" w:cs="Times New Roman"/>
          <w:i/>
          <w:sz w:val="24"/>
          <w:lang w:val="sr-Latn-RS"/>
        </w:rPr>
        <w:t xml:space="preserve">, </w:t>
      </w:r>
      <w:r>
        <w:rPr>
          <w:rFonts w:ascii="Times New Roman" w:hAnsi="Times New Roman" w:cs="Times New Roman"/>
          <w:i/>
          <w:sz w:val="24"/>
          <w:lang w:val="sr-Latn-RS"/>
        </w:rPr>
        <w:tab/>
        <w:t xml:space="preserve">c) </w:t>
      </w:r>
      <w:r>
        <w:rPr>
          <w:rFonts w:ascii="Times New Roman" w:hAnsi="Times New Roman" w:cs="Times New Roman"/>
          <w:sz w:val="24"/>
          <w:lang w:val="sr-Latn-RS"/>
        </w:rPr>
        <w:t>k=Δ*</w:t>
      </w:r>
      <w:r>
        <w:rPr>
          <w:rFonts w:ascii="Times New Roman" w:hAnsi="Times New Roman" w:cs="Times New Roman"/>
          <w:i/>
          <w:sz w:val="24"/>
          <w:lang w:val="sr-Latn-RS"/>
        </w:rPr>
        <w:t>f</w:t>
      </w:r>
      <w:r w:rsidRPr="00E26584">
        <w:rPr>
          <w:rFonts w:ascii="Times New Roman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hAnsi="Times New Roman" w:cs="Times New Roman"/>
          <w:i/>
          <w:sz w:val="24"/>
          <w:lang w:val="sr-Latn-RS"/>
        </w:rPr>
        <w:t>.</w:t>
      </w:r>
    </w:p>
    <w:p w:rsidR="00E26584" w:rsidRPr="00E26584" w:rsidRDefault="00E26584" w:rsidP="00E26584">
      <w:pPr>
        <w:ind w:left="360"/>
        <w:rPr>
          <w:rFonts w:ascii="Times New Roman" w:hAnsi="Times New Roman" w:cs="Times New Roman"/>
          <w:sz w:val="24"/>
          <w:lang w:val="sr-Latn-RS"/>
        </w:rPr>
      </w:pPr>
      <w:r>
        <w:rPr>
          <w:noProof/>
        </w:rPr>
        <w:drawing>
          <wp:inline distT="0" distB="0" distL="0" distR="0" wp14:anchorId="42F32F04" wp14:editId="065F90B6">
            <wp:extent cx="3784987" cy="1864573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87" cy="186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8B8">
        <w:rPr>
          <w:rFonts w:ascii="Times New Roman" w:hAnsi="Times New Roman" w:cs="Times New Roman"/>
          <w:sz w:val="24"/>
          <w:lang w:val="sr-Latn-RS"/>
        </w:rPr>
        <w:t>Slika 1. Delta modulator</w:t>
      </w:r>
    </w:p>
    <w:p w:rsidR="00E26584" w:rsidRDefault="00E26584" w:rsidP="00E26584">
      <w:pPr>
        <w:pStyle w:val="ListParagraph"/>
        <w:rPr>
          <w:rFonts w:ascii="Times New Roman" w:hAnsi="Times New Roman" w:cs="Times New Roman"/>
          <w:i/>
          <w:sz w:val="24"/>
          <w:lang w:val="sr-Latn-RS"/>
        </w:rPr>
      </w:pPr>
    </w:p>
    <w:p w:rsidR="00E26584" w:rsidRDefault="00E26584" w:rsidP="00E26584">
      <w:pPr>
        <w:pStyle w:val="ListParagraph"/>
        <w:ind w:left="0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REŠENJE:</w:t>
      </w:r>
    </w:p>
    <w:p w:rsidR="003A2C8F" w:rsidRDefault="003A2C8F" w:rsidP="00E26584">
      <w:pPr>
        <w:pStyle w:val="ListParagraph"/>
        <w:ind w:left="0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34075" cy="3276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8F" w:rsidRDefault="003A2C8F" w:rsidP="00E26584">
      <w:pPr>
        <w:pStyle w:val="ListParagraph"/>
        <w:ind w:left="0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39790" cy="52400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B8" w:rsidRDefault="005938B8" w:rsidP="00E26584">
      <w:pPr>
        <w:pStyle w:val="ListParagraph"/>
        <w:ind w:left="0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Zadatak 2. </w:t>
      </w:r>
      <w:r>
        <w:rPr>
          <w:rFonts w:ascii="Times New Roman" w:hAnsi="Times New Roman" w:cs="Times New Roman"/>
          <w:sz w:val="24"/>
          <w:lang w:val="sr-Latn-RS"/>
        </w:rPr>
        <w:t xml:space="preserve">Na slici 2 je prikazana blok šema adaptivnog delta modulatora. Ovaj modulator se razlikuje od običnog delta modulatora po tome što sadrži pojačavač sa promenljivim pojačanjem kao i logičko kolo. Karakteristika limitera se može predstaviti sledećim izrazom: </w:t>
      </w:r>
    </w:p>
    <w:p w:rsidR="005938B8" w:rsidRDefault="00BF1D74" w:rsidP="00E26584">
      <w:pPr>
        <w:pStyle w:val="ListParagraph"/>
        <w:ind w:left="0"/>
        <w:rPr>
          <w:rFonts w:ascii="Times New Roman" w:eastAsiaTheme="minorEastAsia" w:hAnsi="Times New Roman" w:cs="Times New Roman"/>
          <w:sz w:val="24"/>
          <w:lang w:val="sr-Latn-R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sr-Latn-R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sr-Latn-R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lang w:val="sr-Latn-RS"/>
              </w:rPr>
              <m:t>L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lang w:val="sr-Latn-R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sr-Latn-RS"/>
              </w:rPr>
              <m:t>t</m:t>
            </m:r>
          </m:e>
        </m:d>
        <m:r>
          <w:rPr>
            <w:rFonts w:ascii="Cambria Math" w:hAnsi="Cambria Math" w:cs="Times New Roman"/>
            <w:sz w:val="24"/>
            <w:lang w:val="sr-Latn-RS"/>
          </w:rPr>
          <m:t>=∆∙sgn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lang w:val="sr-Latn-RS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sr-Latn-RS"/>
              </w:rPr>
              <m:t>e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sr-Latn-R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sr-Latn-RS"/>
                  </w:rPr>
                  <m:t>t</m:t>
                </m:r>
              </m:e>
            </m:d>
          </m:e>
        </m:d>
      </m:oMath>
      <w:r w:rsidR="005938B8">
        <w:rPr>
          <w:rFonts w:ascii="Times New Roman" w:eastAsiaTheme="minorEastAsia" w:hAnsi="Times New Roman" w:cs="Times New Roman"/>
          <w:sz w:val="24"/>
          <w:lang w:val="sr-Latn-RS"/>
        </w:rPr>
        <w:t xml:space="preserve">. Iz generatora impulsa se dobijaju impulsi vrlo kratkog trajanja pri čemu je površina svakog impulsa 1 Vs, a perioda </w:t>
      </w:r>
      <w:r w:rsidR="005938B8">
        <w:rPr>
          <w:rFonts w:ascii="Times New Roman" w:eastAsiaTheme="minorEastAsia" w:hAnsi="Times New Roman" w:cs="Times New Roman"/>
          <w:i/>
          <w:sz w:val="24"/>
          <w:lang w:val="sr-Latn-RS"/>
        </w:rPr>
        <w:t>T</w:t>
      </w:r>
      <w:r w:rsidR="005938B8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 w:rsidR="005938B8">
        <w:rPr>
          <w:rFonts w:ascii="Times New Roman" w:eastAsiaTheme="minorEastAsia" w:hAnsi="Times New Roman" w:cs="Times New Roman"/>
          <w:i/>
          <w:sz w:val="24"/>
          <w:lang w:val="sr-Latn-RS"/>
        </w:rPr>
        <w:t>=1/f</w:t>
      </w:r>
      <w:r w:rsidR="005938B8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 w:rsidR="005938B8">
        <w:rPr>
          <w:rFonts w:ascii="Times New Roman" w:eastAsiaTheme="minorEastAsia" w:hAnsi="Times New Roman" w:cs="Times New Roman"/>
          <w:i/>
          <w:sz w:val="24"/>
          <w:lang w:val="sr-Latn-RS"/>
        </w:rPr>
        <w:t>.</w:t>
      </w:r>
      <w:r w:rsidR="005938B8">
        <w:rPr>
          <w:rFonts w:ascii="Times New Roman" w:eastAsiaTheme="minorEastAsia" w:hAnsi="Times New Roman" w:cs="Times New Roman"/>
          <w:sz w:val="24"/>
          <w:lang w:val="sr-Latn-RS"/>
        </w:rPr>
        <w:t xml:space="preserve"> Pojačanje pojačavača A se menja na sledeći način: ako se signal </w:t>
      </w:r>
      <w:r w:rsidR="005938B8">
        <w:rPr>
          <w:rFonts w:ascii="Times New Roman" w:eastAsiaTheme="minorEastAsia" w:hAnsi="Times New Roman" w:cs="Times New Roman"/>
          <w:i/>
          <w:sz w:val="24"/>
          <w:lang w:val="sr-Latn-RS"/>
        </w:rPr>
        <w:t>s</w:t>
      </w:r>
      <w:r w:rsidR="00FE32C6" w:rsidRPr="00FE32C6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i</w:t>
      </w:r>
      <w:r w:rsidR="005938B8">
        <w:rPr>
          <w:rFonts w:ascii="Times New Roman" w:eastAsiaTheme="minorEastAsia" w:hAnsi="Times New Roman" w:cs="Times New Roman"/>
          <w:i/>
          <w:sz w:val="24"/>
          <w:lang w:val="sr-Latn-RS"/>
        </w:rPr>
        <w:t>(t)</w:t>
      </w:r>
      <w:r w:rsidR="005938B8">
        <w:rPr>
          <w:rFonts w:ascii="Times New Roman" w:eastAsiaTheme="minorEastAsia" w:hAnsi="Times New Roman" w:cs="Times New Roman"/>
          <w:sz w:val="24"/>
          <w:lang w:val="sr-Latn-RS"/>
        </w:rPr>
        <w:t xml:space="preserve"> sastoji od povorke naizmeničnih pozitivnih i negativnih impulsa pojačanje iznosi A=1. Posle niza od N pozitivnih ili negativnih impulsa pojačanje poraste za N. Međutim, ukoliko se posle N impulsa istog polariteta promeni polaritet pojačanje opadne za 2. Najmanja vrednost pojačanja iznosi A=1 i u tom slučaju skok stepenaste aproksimacije ima vrednost Δ.</w:t>
      </w:r>
    </w:p>
    <w:p w:rsidR="005938B8" w:rsidRPr="005938B8" w:rsidRDefault="005938B8" w:rsidP="005938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lang w:val="sr-Latn-RS"/>
        </w:rPr>
        <w:t>Nacrtati vremenski oblik aproksimativnog signala</w:t>
      </w:r>
      <w:r w:rsidR="0041439F">
        <w:rPr>
          <w:rFonts w:ascii="Times New Roman" w:eastAsiaTheme="minorEastAsia" w:hAnsi="Times New Roman" w:cs="Times New Roman"/>
          <w:sz w:val="24"/>
          <w:lang w:val="sr-Latn-RS"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4"/>
                <w:lang w:val="sr-Latn-R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sr-Latn-R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sr-Latn-RS"/>
                  </w:rPr>
                  <m:t>m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4"/>
          <w:lang w:val="sr-Latn-RS"/>
        </w:rPr>
        <w:t xml:space="preserve"> kada je</w:t>
      </w:r>
      <w:r w:rsidR="0041439F">
        <w:rPr>
          <w:rFonts w:ascii="Times New Roman" w:eastAsiaTheme="minorEastAsia" w:hAnsi="Times New Roman" w:cs="Times New Roman"/>
          <w:sz w:val="24"/>
          <w:lang w:val="sr-Latn-RS"/>
        </w:rPr>
        <w:t xml:space="preserve"> 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s</w:t>
      </w:r>
      <w:r w:rsidR="0041439F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(t)=S</w:t>
      </w:r>
      <w:r w:rsidR="0041439F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*sinω</w:t>
      </w:r>
      <w:r w:rsidR="0041439F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t,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S</w:t>
      </w:r>
      <w:r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 xml:space="preserve">=1V. 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Frekvencija odmeravanja iznosi  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f</w:t>
      </w:r>
      <w:r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=20f</w:t>
      </w:r>
      <w:r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 xml:space="preserve">, 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a prvi odmerak se uzima u trenutku 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t=T</w:t>
      </w:r>
      <w:r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0</w:t>
      </w:r>
      <w:r>
        <w:rPr>
          <w:rFonts w:ascii="Times New Roman" w:eastAsiaTheme="minorEastAsia" w:hAnsi="Times New Roman" w:cs="Times New Roman"/>
          <w:i/>
          <w:sz w:val="24"/>
          <w:lang w:val="sr-Latn-RS"/>
        </w:rPr>
        <w:t>/2.</w:t>
      </w:r>
    </w:p>
    <w:p w:rsidR="005938B8" w:rsidRPr="0041439F" w:rsidRDefault="005938B8" w:rsidP="005938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eastAsiaTheme="minorEastAsia" w:hAnsi="Times New Roman" w:cs="Times New Roman"/>
          <w:sz w:val="24"/>
          <w:lang w:val="sr-Latn-RS"/>
        </w:rPr>
        <w:lastRenderedPageBreak/>
        <w:t>Ako na ulaz u običan delta modulator dolazi signal definisan izrazom</w:t>
      </w:r>
      <w:r w:rsidR="0041439F">
        <w:rPr>
          <w:rFonts w:ascii="Times New Roman" w:eastAsiaTheme="minorEastAsia" w:hAnsi="Times New Roman" w:cs="Times New Roman"/>
          <w:sz w:val="24"/>
          <w:lang w:val="sr-Latn-RS"/>
        </w:rPr>
        <w:t xml:space="preserve"> 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s</w:t>
      </w:r>
      <w:r w:rsidR="0041439F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(t)=S</w:t>
      </w:r>
      <w:r w:rsidR="0041439F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*sinω</w:t>
      </w:r>
      <w:r w:rsidR="0041439F" w:rsidRPr="0041439F">
        <w:rPr>
          <w:rFonts w:ascii="Times New Roman" w:eastAsiaTheme="minorEastAsia" w:hAnsi="Times New Roman" w:cs="Times New Roman"/>
          <w:i/>
          <w:sz w:val="24"/>
          <w:vertAlign w:val="subscript"/>
          <w:lang w:val="sr-Latn-RS"/>
        </w:rPr>
        <w:t>m</w:t>
      </w:r>
      <w:r w:rsidR="0041439F" w:rsidRPr="0041439F">
        <w:rPr>
          <w:rFonts w:ascii="Times New Roman" w:eastAsiaTheme="minorEastAsia" w:hAnsi="Times New Roman" w:cs="Times New Roman"/>
          <w:i/>
          <w:sz w:val="24"/>
          <w:lang w:val="sr-Latn-RS"/>
        </w:rPr>
        <w:t>t</w:t>
      </w:r>
      <w:r>
        <w:rPr>
          <w:rFonts w:ascii="Times New Roman" w:eastAsiaTheme="minorEastAsia" w:hAnsi="Times New Roman" w:cs="Times New Roman"/>
          <w:sz w:val="24"/>
          <w:lang w:val="sr-Latn-RS"/>
        </w:rPr>
        <w:t xml:space="preserve"> odrediti frekvenciju odmeravanja tako da ne dođe do preopterećenja strminom. Vrednost skoka aproksimacije je Δ=0.1V.</w:t>
      </w:r>
    </w:p>
    <w:p w:rsidR="0041439F" w:rsidRDefault="0041439F" w:rsidP="0041439F">
      <w:pPr>
        <w:pStyle w:val="ListParagraph"/>
        <w:jc w:val="center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432434" cy="27113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097" cy="271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9F" w:rsidRDefault="0041439F" w:rsidP="0041439F">
      <w:pPr>
        <w:pStyle w:val="ListParagraph"/>
        <w:jc w:val="center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Slika 2. Adaptivna delta modulacija</w:t>
      </w:r>
    </w:p>
    <w:p w:rsidR="003A2C8F" w:rsidRDefault="003A2C8F" w:rsidP="003A2C8F">
      <w:pPr>
        <w:pStyle w:val="ListParagrap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REŠENJE:</w:t>
      </w:r>
    </w:p>
    <w:p w:rsidR="003A2C8F" w:rsidRPr="005938B8" w:rsidRDefault="003A2C8F" w:rsidP="003A2C8F">
      <w:pPr>
        <w:pStyle w:val="ListParagraph"/>
        <w:rPr>
          <w:rFonts w:ascii="Times New Roman" w:hAnsi="Times New Roman" w:cs="Times New Roman"/>
          <w:sz w:val="24"/>
          <w:lang w:val="sr-Latn-RS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850295" cy="431310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602" cy="431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2C8F" w:rsidRPr="005938B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74" w:rsidRDefault="00BF1D74" w:rsidP="00925290">
      <w:pPr>
        <w:spacing w:after="0" w:line="240" w:lineRule="auto"/>
      </w:pPr>
      <w:r>
        <w:separator/>
      </w:r>
    </w:p>
  </w:endnote>
  <w:endnote w:type="continuationSeparator" w:id="0">
    <w:p w:rsidR="00BF1D74" w:rsidRDefault="00BF1D74" w:rsidP="0092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74" w:rsidRDefault="00BF1D74" w:rsidP="00925290">
      <w:pPr>
        <w:spacing w:after="0" w:line="240" w:lineRule="auto"/>
      </w:pPr>
      <w:r>
        <w:separator/>
      </w:r>
    </w:p>
  </w:footnote>
  <w:footnote w:type="continuationSeparator" w:id="0">
    <w:p w:rsidR="00BF1D74" w:rsidRDefault="00BF1D74" w:rsidP="0092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0" w:rsidRPr="00925290" w:rsidRDefault="00925290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Osnovi telekomunikacija – Delta i adaptivna delta modulacija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253"/>
    <w:multiLevelType w:val="hybridMultilevel"/>
    <w:tmpl w:val="42F4F9B6"/>
    <w:lvl w:ilvl="0" w:tplc="A1BAF6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02A35"/>
    <w:multiLevelType w:val="hybridMultilevel"/>
    <w:tmpl w:val="5A943BBE"/>
    <w:lvl w:ilvl="0" w:tplc="1F8C80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90"/>
    <w:rsid w:val="00316569"/>
    <w:rsid w:val="003A2C8F"/>
    <w:rsid w:val="003F0699"/>
    <w:rsid w:val="0041439F"/>
    <w:rsid w:val="005938B8"/>
    <w:rsid w:val="0071331B"/>
    <w:rsid w:val="00925290"/>
    <w:rsid w:val="00B7568D"/>
    <w:rsid w:val="00BF1D74"/>
    <w:rsid w:val="00C445F6"/>
    <w:rsid w:val="00CB7983"/>
    <w:rsid w:val="00DC0FC6"/>
    <w:rsid w:val="00E26584"/>
    <w:rsid w:val="00EE1FEA"/>
    <w:rsid w:val="00F1671F"/>
    <w:rsid w:val="00FB4672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90"/>
  </w:style>
  <w:style w:type="paragraph" w:styleId="Footer">
    <w:name w:val="footer"/>
    <w:basedOn w:val="Normal"/>
    <w:link w:val="FooterChar"/>
    <w:uiPriority w:val="99"/>
    <w:unhideWhenUsed/>
    <w:rsid w:val="0092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90"/>
  </w:style>
  <w:style w:type="character" w:styleId="PlaceholderText">
    <w:name w:val="Placeholder Text"/>
    <w:basedOn w:val="DefaultParagraphFont"/>
    <w:uiPriority w:val="99"/>
    <w:semiHidden/>
    <w:rsid w:val="00925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90"/>
  </w:style>
  <w:style w:type="paragraph" w:styleId="Footer">
    <w:name w:val="footer"/>
    <w:basedOn w:val="Normal"/>
    <w:link w:val="FooterChar"/>
    <w:uiPriority w:val="99"/>
    <w:unhideWhenUsed/>
    <w:rsid w:val="0092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90"/>
  </w:style>
  <w:style w:type="character" w:styleId="PlaceholderText">
    <w:name w:val="Placeholder Text"/>
    <w:basedOn w:val="DefaultParagraphFont"/>
    <w:uiPriority w:val="99"/>
    <w:semiHidden/>
    <w:rsid w:val="00925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3</cp:revision>
  <dcterms:created xsi:type="dcterms:W3CDTF">2021-05-06T22:05:00Z</dcterms:created>
  <dcterms:modified xsi:type="dcterms:W3CDTF">2021-05-11T19:53:00Z</dcterms:modified>
</cp:coreProperties>
</file>